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E54B0D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јану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</w:rPr>
              <w:t>3503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</w:rPr>
              <w:t>3153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BB598E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</w:rPr>
              <w:t>493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D659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25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FF4582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DE3AEE" w:rsidRPr="00DE3AEE">
              <w:rPr>
                <w:rFonts w:ascii="Arial" w:hAnsi="Arial" w:cs="Arial"/>
                <w:b/>
                <w:color w:val="000000"/>
                <w:sz w:val="18"/>
                <w:szCs w:val="18"/>
              </w:rPr>
              <w:t>1810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905B7F" w:rsidRPr="00905B7F">
              <w:rPr>
                <w:rFonts w:ascii="Arial" w:hAnsi="Arial" w:cs="Arial"/>
                <w:b/>
                <w:bCs/>
                <w:sz w:val="18"/>
                <w:szCs w:val="18"/>
              </w:rPr>
              <w:t>517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05B7F"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DE3AEE">
              <w:rPr>
                <w:rFonts w:ascii="Arial" w:hAnsi="Arial" w:cs="Arial"/>
                <w:b/>
                <w:sz w:val="18"/>
                <w:szCs w:val="18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905B7F">
              <w:rPr>
                <w:rFonts w:ascii="Arial" w:hAnsi="Arial" w:cs="Arial"/>
                <w:b/>
                <w:bCs/>
                <w:sz w:val="18"/>
                <w:szCs w:val="18"/>
              </w:rPr>
              <w:t>466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05B7F">
              <w:rPr>
                <w:rFonts w:ascii="Arial" w:hAnsi="Arial" w:cs="Arial"/>
                <w:b/>
                <w:sz w:val="18"/>
                <w:szCs w:val="18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05B7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C77DC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0C77D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0C77D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0C77D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5579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</w:rPr>
              <w:t>3</w:t>
            </w:r>
            <w:r w:rsidR="00CB12D6">
              <w:rPr>
                <w:rFonts w:ascii="Arial" w:hAnsi="Arial" w:cs="Arial"/>
                <w:sz w:val="18"/>
                <w:szCs w:val="18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CB12D6">
              <w:rPr>
                <w:rFonts w:ascii="Arial" w:hAnsi="Arial" w:cs="Arial"/>
                <w:sz w:val="18"/>
                <w:szCs w:val="18"/>
              </w:rPr>
              <w:t>8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CB12D6">
              <w:rPr>
                <w:rFonts w:ascii="Arial" w:hAnsi="Arial" w:cs="Arial"/>
                <w:sz w:val="18"/>
                <w:szCs w:val="18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CB12D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A52D8C" w:rsidRPr="004A1B5F">
              <w:rPr>
                <w:rFonts w:ascii="Arial" w:hAnsi="Arial" w:cs="Arial"/>
                <w:sz w:val="18"/>
                <w:szCs w:val="18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73FF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DE6874">
              <w:rPr>
                <w:rFonts w:ascii="Arial" w:hAnsi="Arial" w:cs="Arial"/>
                <w:sz w:val="18"/>
                <w:szCs w:val="18"/>
              </w:rPr>
              <w:t>889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E6874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E6874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DE6874">
              <w:rPr>
                <w:rFonts w:ascii="Arial" w:hAnsi="Arial" w:cs="Arial"/>
                <w:sz w:val="18"/>
                <w:szCs w:val="18"/>
              </w:rPr>
              <w:t>428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AD5F25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FD5640" w:rsidRPr="00AF13DB">
              <w:rPr>
                <w:rFonts w:ascii="Arial" w:hAnsi="Arial" w:cs="Arial"/>
                <w:sz w:val="18"/>
                <w:szCs w:val="18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</w:rPr>
              <w:t>(</w:t>
            </w:r>
            <w:r w:rsidR="00DE6874">
              <w:rPr>
                <w:rFonts w:ascii="Arial" w:hAnsi="Arial" w:cs="Arial"/>
                <w:sz w:val="18"/>
                <w:szCs w:val="18"/>
              </w:rPr>
              <w:t>174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DE6874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9395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E6874">
              <w:rPr>
                <w:rFonts w:ascii="Arial" w:hAnsi="Arial" w:cs="Arial"/>
                <w:bCs/>
                <w:sz w:val="18"/>
                <w:szCs w:val="18"/>
              </w:rPr>
              <w:t>125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E6874">
              <w:rPr>
                <w:rFonts w:ascii="Arial" w:hAnsi="Arial" w:cs="Arial"/>
                <w:bCs/>
                <w:sz w:val="18"/>
                <w:szCs w:val="18"/>
              </w:rPr>
              <w:t>402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E6874">
              <w:rPr>
                <w:rFonts w:ascii="Arial" w:hAnsi="Arial" w:cs="Arial"/>
                <w:bCs/>
                <w:sz w:val="18"/>
                <w:szCs w:val="18"/>
              </w:rPr>
              <w:t>260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716B19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22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DE6874">
              <w:rPr>
                <w:rFonts w:ascii="Arial" w:hAnsi="Arial" w:cs="Arial"/>
                <w:iCs/>
                <w:sz w:val="18"/>
                <w:szCs w:val="18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DE687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FC30D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187.2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168.5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239.1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215.3</w:t>
                  </w:r>
                </w:p>
              </w:tc>
            </w:tr>
            <w:tr w:rsidR="00FC30D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162.3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146.1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209.4</w:t>
                  </w:r>
                </w:p>
              </w:tc>
            </w:tr>
            <w:tr w:rsidR="00FC30D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216.7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195.0</w:t>
                  </w:r>
                </w:p>
              </w:tc>
            </w:tr>
            <w:tr w:rsidR="00FC30D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154.5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139.1</w:t>
                  </w:r>
                </w:p>
              </w:tc>
            </w:tr>
            <w:tr w:rsidR="00FC30D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79.4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80.0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B04FE7">
              <w:rPr>
                <w:rFonts w:ascii="Arial" w:hAnsi="Arial" w:cs="Arial"/>
                <w:iCs/>
                <w:sz w:val="18"/>
                <w:szCs w:val="18"/>
              </w:rPr>
              <w:t>148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B04FE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9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6F180B" w:rsidRPr="008C22CF">
              <w:rPr>
                <w:rFonts w:ascii="Arial" w:hAnsi="Arial" w:cs="Arial"/>
                <w:sz w:val="18"/>
                <w:szCs w:val="18"/>
              </w:rPr>
              <w:t>нафте и нафтних деривата,</w:t>
            </w:r>
            <w:r w:rsidR="006F18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E01E4F" w:rsidRPr="008C22CF">
              <w:rPr>
                <w:rFonts w:ascii="Arial" w:hAnsi="Arial" w:cs="Arial"/>
                <w:sz w:val="18"/>
                <w:szCs w:val="18"/>
              </w:rPr>
              <w:t xml:space="preserve">електричних машина и апарата, </w:t>
            </w:r>
            <w:r w:rsidR="00CA6990" w:rsidRPr="008C22CF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8C22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3A2A" w:rsidRPr="008C22CF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6F180B">
              <w:rPr>
                <w:rFonts w:ascii="Arial" w:hAnsi="Arial" w:cs="Arial"/>
                <w:sz w:val="18"/>
                <w:szCs w:val="18"/>
              </w:rPr>
              <w:t>обу</w:t>
            </w:r>
            <w:r w:rsidR="00EC09BE" w:rsidRPr="008C22CF">
              <w:rPr>
                <w:rFonts w:ascii="Arial" w:hAnsi="Arial" w:cs="Arial"/>
                <w:sz w:val="18"/>
                <w:szCs w:val="18"/>
              </w:rPr>
              <w:t>ћ</w:t>
            </w:r>
            <w:r w:rsidR="006F180B">
              <w:rPr>
                <w:rFonts w:ascii="Arial" w:hAnsi="Arial" w:cs="Arial"/>
                <w:sz w:val="18"/>
                <w:szCs w:val="18"/>
              </w:rPr>
              <w:t>е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B04FE7">
              <w:rPr>
                <w:rFonts w:ascii="Arial" w:hAnsi="Arial" w:cs="Arial"/>
                <w:sz w:val="18"/>
                <w:szCs w:val="18"/>
              </w:rPr>
              <w:t>199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04FE7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B04FE7">
              <w:rPr>
                <w:rFonts w:ascii="Arial" w:hAnsi="Arial" w:cs="Arial"/>
                <w:sz w:val="18"/>
                <w:szCs w:val="18"/>
              </w:rPr>
              <w:t>50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04FE7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8C22CF">
              <w:rPr>
                <w:rFonts w:ascii="Arial" w:hAnsi="Arial" w:cs="Arial"/>
                <w:sz w:val="18"/>
                <w:szCs w:val="18"/>
              </w:rPr>
              <w:t>3</w:t>
            </w:r>
            <w:r w:rsidR="00386813">
              <w:rPr>
                <w:rFonts w:ascii="Arial" w:hAnsi="Arial" w:cs="Arial"/>
                <w:sz w:val="18"/>
                <w:szCs w:val="18"/>
              </w:rPr>
              <w:t>92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86813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386813">
              <w:rPr>
                <w:rFonts w:ascii="Arial" w:hAnsi="Arial" w:cs="Arial"/>
                <w:sz w:val="18"/>
                <w:szCs w:val="18"/>
              </w:rPr>
              <w:t>179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86813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386813">
              <w:rPr>
                <w:rFonts w:ascii="Arial" w:hAnsi="Arial" w:cs="Arial"/>
                <w:sz w:val="18"/>
                <w:szCs w:val="18"/>
              </w:rPr>
              <w:t>4</w:t>
            </w:r>
            <w:r w:rsidR="004D2B1D">
              <w:rPr>
                <w:rFonts w:ascii="Arial" w:hAnsi="Arial" w:cs="Arial"/>
                <w:sz w:val="18"/>
                <w:szCs w:val="18"/>
              </w:rPr>
              <w:t>5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386813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86813">
              <w:rPr>
                <w:rFonts w:ascii="Arial" w:eastAsia="Calibri" w:hAnsi="Arial" w:cs="Arial"/>
                <w:sz w:val="18"/>
                <w:szCs w:val="18"/>
              </w:rPr>
              <w:t>134</w:t>
            </w:r>
            <w:r w:rsidR="00A97930" w:rsidRPr="008C22CF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386813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8C22CF">
              <w:rPr>
                <w:rFonts w:ascii="Arial" w:hAnsi="Arial" w:cs="Arial"/>
                <w:sz w:val="18"/>
                <w:szCs w:val="18"/>
              </w:rPr>
              <w:t>3</w:t>
            </w:r>
            <w:r w:rsidR="00386813">
              <w:rPr>
                <w:rFonts w:ascii="Arial" w:hAnsi="Arial" w:cs="Arial"/>
                <w:sz w:val="18"/>
                <w:szCs w:val="18"/>
              </w:rPr>
              <w:t>92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86813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A03E55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E5DB8" w:rsidRPr="00A03E55">
              <w:rPr>
                <w:rFonts w:ascii="Arial" w:hAnsi="Arial" w:cs="Arial"/>
                <w:sz w:val="18"/>
                <w:szCs w:val="18"/>
                <w:lang w:eastAsia="en-GB"/>
              </w:rPr>
              <w:t>производи за исхрану животиња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2E5DB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D4272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2E5DB8" w:rsidRPr="00A03E55">
              <w:rPr>
                <w:rFonts w:ascii="Arial" w:hAnsi="Arial" w:cs="Arial"/>
                <w:sz w:val="18"/>
                <w:szCs w:val="18"/>
                <w:lang w:eastAsia="en-GB"/>
              </w:rPr>
              <w:t>руде олова и концентрати</w:t>
            </w:r>
            <w:r w:rsidR="002E5DB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лекови за малопродају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сирови алуминијум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 електрична енергија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C67B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 од гвожђа и челика</w:t>
            </w:r>
            <w:r w:rsidR="00BC3D1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</w:rPr>
              <w:t xml:space="preserve">Румунијом, Словачком,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</w:rPr>
              <w:t xml:space="preserve">Хрватском, Чешком, </w:t>
            </w:r>
            <w:r w:rsidR="00CC43CC" w:rsidRPr="00A03E55">
              <w:rPr>
                <w:rFonts w:ascii="Arial" w:hAnsi="Arial" w:cs="Arial"/>
                <w:iCs/>
                <w:sz w:val="18"/>
                <w:szCs w:val="18"/>
              </w:rPr>
              <w:t>Уједињеним Краљевств</w:t>
            </w:r>
            <w:r w:rsidR="000E6582" w:rsidRPr="00A03E55">
              <w:rPr>
                <w:rFonts w:ascii="Arial" w:hAnsi="Arial" w:cs="Arial"/>
                <w:iCs/>
                <w:sz w:val="18"/>
                <w:szCs w:val="18"/>
              </w:rPr>
              <w:t>ом</w:t>
            </w:r>
            <w:r w:rsidR="005D4DF6" w:rsidRPr="00A03E55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</w:rPr>
              <w:t>Бугарском, Италијом,</w:t>
            </w:r>
            <w:r w:rsidR="005D4DF6" w:rsidRPr="00A03E5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9F74C8" w:rsidRPr="00A03E55">
              <w:rPr>
                <w:rFonts w:ascii="Arial" w:hAnsi="Arial" w:cs="Arial"/>
                <w:iCs/>
                <w:sz w:val="18"/>
                <w:szCs w:val="18"/>
              </w:rPr>
              <w:t>Шведском</w:t>
            </w:r>
            <w:r w:rsidR="00853A9C" w:rsidRPr="00A03E55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</w:rPr>
              <w:t>Холанд</w:t>
            </w:r>
            <w:r w:rsidR="00853A9C" w:rsidRPr="00A03E55">
              <w:rPr>
                <w:rFonts w:ascii="Arial" w:hAnsi="Arial" w:cs="Arial"/>
                <w:iCs/>
                <w:sz w:val="18"/>
                <w:szCs w:val="18"/>
              </w:rPr>
              <w:t>ијом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</w:rPr>
              <w:t>, Аустријом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Руском Федерацијом</w:t>
            </w:r>
            <w:r w:rsidR="00783E8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A03E55"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="0096221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Литванијом,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</w:rPr>
              <w:t xml:space="preserve">Мађарском, Републиком Корејом,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 (увоз делова за моторна возила)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</w:rPr>
              <w:t xml:space="preserve"> Шпанијом,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Данском, </w:t>
            </w:r>
            <w:r w:rsidR="00962215" w:rsidRPr="00A03E55">
              <w:rPr>
                <w:rFonts w:ascii="Arial" w:hAnsi="Arial" w:cs="Arial"/>
                <w:iCs/>
                <w:sz w:val="18"/>
                <w:szCs w:val="18"/>
              </w:rPr>
              <w:t>Француском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15F87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82197E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197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82197E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AC1FEF">
              <w:rPr>
                <w:rFonts w:ascii="Arial" w:hAnsi="Arial" w:cs="Arial"/>
                <w:sz w:val="18"/>
                <w:szCs w:val="18"/>
              </w:rPr>
              <w:t>2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C1FE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AC1FEF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C1FEF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82197E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82197E">
              <w:rPr>
                <w:rFonts w:ascii="Arial" w:hAnsi="Arial" w:cs="Arial"/>
                <w:sz w:val="18"/>
                <w:szCs w:val="18"/>
              </w:rPr>
              <w:t xml:space="preserve"> и у слободној зони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82197E">
              <w:rPr>
                <w:rFonts w:ascii="Arial" w:hAnsi="Arial" w:cs="Arial"/>
                <w:sz w:val="18"/>
                <w:szCs w:val="18"/>
              </w:rPr>
              <w:t>1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F1CE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078F7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166.5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124.5</w:t>
                  </w:r>
                </w:p>
              </w:tc>
            </w:tr>
            <w:tr w:rsidR="000078F7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нн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82.4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74.1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134.7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121.2</w:t>
                  </w:r>
                </w:p>
              </w:tc>
            </w:tr>
            <w:tr w:rsidR="000078F7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93.0</w:t>
                  </w:r>
                </w:p>
              </w:tc>
            </w:tr>
            <w:tr w:rsidR="000078F7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употребу,нн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92.2</w:t>
                  </w:r>
                </w:p>
              </w:tc>
            </w:tr>
            <w:tr w:rsidR="000078F7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Обојени метали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69.5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89.8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E05B47" w:rsidRPr="009207CD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јану</w:t>
            </w:r>
            <w:r w:rsidR="003F33BF" w:rsidRPr="009207CD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2D50F3" w:rsidRPr="009207CD">
              <w:rPr>
                <w:rFonts w:ascii="Arial" w:hAnsi="Arial" w:cs="Arial"/>
                <w:sz w:val="18"/>
                <w:szCs w:val="18"/>
                <w:lang w:val="sr-Cyrl-CS"/>
              </w:rPr>
              <w:t>ем</w:t>
            </w:r>
            <w:r w:rsidR="00497251" w:rsidRPr="009207CD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604EE6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9207CD">
              <w:rPr>
                <w:rFonts w:ascii="Arial" w:hAnsi="Arial" w:cs="Arial"/>
                <w:sz w:val="18"/>
                <w:szCs w:val="18"/>
                <w:lang w:val="sr-Cyrl-CS"/>
              </w:rPr>
              <w:t>201</w:t>
            </w:r>
            <w:r w:rsidR="00625B3F" w:rsidRPr="009207CD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9207CD" w:rsidRPr="009207CD">
              <w:rPr>
                <w:rFonts w:ascii="Arial" w:hAnsi="Arial" w:cs="Arial"/>
                <w:sz w:val="18"/>
                <w:szCs w:val="18"/>
              </w:rPr>
              <w:t>3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9207C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9207CD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9207CD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43BB2" w:rsidRPr="009207C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D50F3" w:rsidRPr="009207CD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јану</w:t>
            </w:r>
            <w:r w:rsidR="002D50F3" w:rsidRPr="009207CD">
              <w:rPr>
                <w:rFonts w:ascii="Arial" w:hAnsi="Arial" w:cs="Arial"/>
                <w:sz w:val="18"/>
                <w:szCs w:val="18"/>
                <w:lang w:val="sr-Cyrl-CS"/>
              </w:rPr>
              <w:t>ар 20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2D50F3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/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2D50F3" w:rsidRPr="009207CD">
              <w:rPr>
                <w:rFonts w:ascii="Arial" w:hAnsi="Arial" w:cs="Arial"/>
                <w:sz w:val="18"/>
                <w:szCs w:val="18"/>
                <w:lang w:val="sr-Cyrl-CS"/>
              </w:rPr>
              <w:t>ембар 2019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9207CD" w:rsidRPr="009207CD">
              <w:rPr>
                <w:rFonts w:ascii="Arial" w:hAnsi="Arial" w:cs="Arial"/>
                <w:sz w:val="18"/>
                <w:szCs w:val="18"/>
              </w:rPr>
              <w:t>5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9207C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9207CD" w:rsidRPr="009207CD">
              <w:rPr>
                <w:rFonts w:ascii="Arial" w:hAnsi="Arial" w:cs="Arial"/>
                <w:sz w:val="18"/>
                <w:szCs w:val="18"/>
              </w:rPr>
              <w:t>2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E211D">
              <w:rPr>
                <w:rFonts w:ascii="Arial" w:hAnsi="Arial" w:cs="Arial"/>
                <w:b/>
                <w:i/>
                <w:sz w:val="18"/>
                <w:szCs w:val="18"/>
              </w:rPr>
              <w:t>јану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</w:rPr>
              <w:t>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</w:rPr>
              <w:t>10</w:t>
            </w:r>
            <w:r w:rsidR="00BC45A4">
              <w:rPr>
                <w:rFonts w:ascii="Arial" w:hAnsi="Arial" w:cs="Arial"/>
                <w:sz w:val="18"/>
                <w:szCs w:val="18"/>
              </w:rPr>
              <w:t>6</w:t>
            </w:r>
            <w:r w:rsidR="00102E49" w:rsidRPr="00951B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F50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BB3CC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CS"/>
              </w:rPr>
              <w:t>49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F45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BC45A4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F500A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8133F9">
              <w:rPr>
                <w:rFonts w:ascii="Arial" w:hAnsi="Arial" w:cs="Arial"/>
                <w:sz w:val="18"/>
                <w:szCs w:val="18"/>
              </w:rPr>
              <w:t>3</w:t>
            </w:r>
            <w:r w:rsidR="00F500A4">
              <w:rPr>
                <w:rFonts w:ascii="Arial" w:hAnsi="Arial" w:cs="Arial"/>
                <w:sz w:val="18"/>
                <w:szCs w:val="18"/>
              </w:rPr>
              <w:t>2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50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(гвожђе и нелегирани челик) у котуровима</w:t>
            </w:r>
            <w:r w:rsidR="00F500A4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939F4">
              <w:rPr>
                <w:rFonts w:ascii="Arial" w:hAnsi="Arial" w:cs="Arial"/>
                <w:sz w:val="18"/>
                <w:szCs w:val="18"/>
              </w:rPr>
              <w:t>3</w:t>
            </w:r>
            <w:r w:rsidR="00F500A4">
              <w:rPr>
                <w:rFonts w:ascii="Arial" w:hAnsi="Arial" w:cs="Arial"/>
                <w:sz w:val="18"/>
                <w:szCs w:val="18"/>
              </w:rPr>
              <w:t>1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4D1EC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0D26E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190CB6">
              <w:rPr>
                <w:rFonts w:ascii="Arial" w:hAnsi="Arial" w:cs="Arial"/>
                <w:sz w:val="18"/>
                <w:szCs w:val="18"/>
                <w:lang w:val="sr-Cyrl-CS"/>
              </w:rPr>
              <w:t>04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0A3B1C">
              <w:rPr>
                <w:rFonts w:ascii="Arial" w:hAnsi="Arial" w:cs="Arial"/>
                <w:sz w:val="18"/>
                <w:szCs w:val="18"/>
                <w:lang w:val="sr-Cyrl-CS"/>
              </w:rPr>
              <w:t>су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90CB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лекови за малопродају</w:t>
            </w:r>
            <w:r w:rsidR="00190CB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90CB6">
              <w:rPr>
                <w:rFonts w:ascii="Arial" w:hAnsi="Arial" w:cs="Arial"/>
                <w:sz w:val="18"/>
                <w:szCs w:val="18"/>
                <w:lang w:val="sr-Cyrl-CS"/>
              </w:rPr>
              <w:t>82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69514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A73A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90CB6">
              <w:rPr>
                <w:rFonts w:ascii="Arial" w:hAnsi="Arial" w:cs="Arial"/>
                <w:sz w:val="18"/>
                <w:szCs w:val="18"/>
                <w:lang w:val="sr-Cyrl-CS"/>
              </w:rPr>
              <w:t>80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AB53F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клипних мотора за ваздухоплове</w:t>
            </w:r>
            <w:r w:rsidR="0069514A" w:rsidRPr="00231A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90CB6">
              <w:rPr>
                <w:rFonts w:ascii="Arial" w:hAnsi="Arial" w:cs="Arial"/>
                <w:sz w:val="18"/>
                <w:szCs w:val="18"/>
                <w:lang w:val="sr-Cyrl-CS"/>
              </w:rPr>
              <w:t>54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90CB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делови и прибор за моторна возила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90CB6">
              <w:rPr>
                <w:rFonts w:ascii="Arial" w:hAnsi="Arial" w:cs="Arial"/>
                <w:sz w:val="18"/>
                <w:szCs w:val="18"/>
                <w:lang w:val="sr-Cyrl-CS"/>
              </w:rPr>
              <w:t>35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B5A51" w:rsidRPr="00B54988" w:rsidRDefault="00CB5A51" w:rsidP="00615E5F"/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27" w:rsidRDefault="00441F27">
      <w:r>
        <w:separator/>
      </w:r>
    </w:p>
  </w:endnote>
  <w:endnote w:type="continuationSeparator" w:id="0">
    <w:p w:rsidR="00441F27" w:rsidRDefault="0044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27" w:rsidRDefault="00441F27">
      <w:r>
        <w:separator/>
      </w:r>
    </w:p>
  </w:footnote>
  <w:footnote w:type="continuationSeparator" w:id="0">
    <w:p w:rsidR="00441F27" w:rsidRDefault="0044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43065C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105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65C"/>
    <w:rsid w:val="00430B4A"/>
    <w:rsid w:val="0043172B"/>
    <w:rsid w:val="00434640"/>
    <w:rsid w:val="00435EAC"/>
    <w:rsid w:val="00436894"/>
    <w:rsid w:val="004373ED"/>
    <w:rsid w:val="00437BCB"/>
    <w:rsid w:val="00440BEF"/>
    <w:rsid w:val="00441F27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CE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0D09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6119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703D17-1FE6-477E-928A-1F77EF6A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9514-FD9C-447F-98F9-2D4178B7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Aleksandra Danilovic</dc:creator>
  <cp:lastModifiedBy>Vukomir Petric</cp:lastModifiedBy>
  <cp:revision>2</cp:revision>
  <cp:lastPrinted>2018-03-28T14:44:00Z</cp:lastPrinted>
  <dcterms:created xsi:type="dcterms:W3CDTF">2020-03-12T12:45:00Z</dcterms:created>
  <dcterms:modified xsi:type="dcterms:W3CDTF">2020-03-12T12:45:00Z</dcterms:modified>
</cp:coreProperties>
</file>